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La artesanía ancestral de Perú llega en forma de 2 bolsos Nannacay para venta exclusiva en FARFETCH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mayo de 2022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.- Para muchos pueblos originarios alrededor del mundo, las mujeres y sus artesanías únicas representan el mayor legado cultural e histórico de sus raíces. Generalmente con pocas oportunidades pero llenas de fortaleza y amor, cada vez es más común ver cómo su creatividad y espíritu de lucha llegan al exclusivo mundo de la moda, no a manera de apropiación cultural sino respetando su trabajo y tradiciones con un pago justo, como lo hace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Nannacay</w:t>
      </w:r>
      <w:r w:rsidDel="00000000" w:rsidR="00000000" w:rsidRPr="00000000">
        <w:rPr>
          <w:rFonts w:ascii="Montserrat" w:cs="Montserrat" w:eastAsia="Montserrat" w:hAnsi="Montserrat"/>
          <w:vertAlign w:val="superscript"/>
          <w:rtl w:val="0"/>
        </w:rPr>
        <w:t xml:space="preserve">®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(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Nãnãkay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): innovadora marca brasileña de lujo que comercializa globalmente bolsos elaborados por comunidades artesanas de Perú.</w:t>
      </w:r>
    </w:p>
    <w:p w:rsidR="00000000" w:rsidDel="00000000" w:rsidP="00000000" w:rsidRDefault="00000000" w:rsidRPr="00000000" w14:paraId="0000000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En la lengua aymara, muy hablada en Sudamérica, Nannacay significa “hermandad de mujeres”; y bajo esta hermosa premisa la marca se ha aliado con </w:t>
      </w:r>
      <w:hyperlink r:id="rId6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u w:val="single"/>
            <w:rtl w:val="0"/>
          </w:rPr>
          <w:t xml:space="preserve">FARFETCH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, la mayor plataforma de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marketplace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para la industria de la moda de lujo, para anunciar el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lanzamiento exclusivo en su sitio web de 2 nuevos bolsos de producción limitada y 100% artesanal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que reflejan el color, el diseño y las formas vibrantes de la cultura quechua, como parte de la campaña “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Only on FARFETCH: Nannacay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”.</w:t>
      </w:r>
    </w:p>
    <w:p w:rsidR="00000000" w:rsidDel="00000000" w:rsidP="00000000" w:rsidRDefault="00000000" w:rsidRPr="00000000" w14:paraId="00000006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CARINA BAG - La complejidad de las cuerdas en un bolso sencillo y vistoso</w:t>
      </w:r>
    </w:p>
    <w:p w:rsidR="00000000" w:rsidDel="00000000" w:rsidP="00000000" w:rsidRDefault="00000000" w:rsidRPr="00000000" w14:paraId="0000000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Se trata de un bolso hecho a mano en macramé, cuya forma auténtica y coloridas cuerdas no pasan desapercibidas para nadie, convirtiéndose en un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must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para quienes aprecian el valor de las piezas únicas que nacen de la sencillez y extravagancia, ahora convertidas en belleza dentro del mundo de los accesorios femeninos con espíritu aventurero. Es toda una pieza de arte que te hará irradiar luz a donde quiera que vayas.</w:t>
      </w:r>
    </w:p>
    <w:p w:rsidR="00000000" w:rsidDel="00000000" w:rsidP="00000000" w:rsidRDefault="00000000" w:rsidRPr="00000000" w14:paraId="0000000A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9050" distT="19050" distL="19050" distR="19050">
            <wp:extent cx="1584626" cy="2111861"/>
            <wp:effectExtent b="9525" l="9525" r="9525" t="9525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4626" cy="2111861"/>
                    </a:xfrm>
                    <a:prstGeom prst="rect"/>
                    <a:ln w="9525">
                      <a:solidFill>
                        <a:srgbClr val="222222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KARIN GALATICS BAG - El lado más divertido y artesanal de los bolsos</w:t>
      </w:r>
    </w:p>
    <w:p w:rsidR="00000000" w:rsidDel="00000000" w:rsidP="00000000" w:rsidRDefault="00000000" w:rsidRPr="00000000" w14:paraId="0000000E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La esencia de lo divertido y original, con cierto toque tierno que nos recuerda a los primeros años de la infancia, cobra vida en este nuevo bolso de venta exclusiva en FARFETCH que se caracteriza por su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patchwork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de ganchillo y patrones muy originales, además de juguetones. Ideal para los paseos diurnos, esta belleza hecha a mano encarna la delicadeza multicolor del universo femenino del Perú profundo.</w:t>
      </w:r>
    </w:p>
    <w:p w:rsidR="00000000" w:rsidDel="00000000" w:rsidP="00000000" w:rsidRDefault="00000000" w:rsidRPr="00000000" w14:paraId="00000010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9050" distT="19050" distL="19050" distR="19050">
            <wp:extent cx="1585750" cy="1684859"/>
            <wp:effectExtent b="9525" l="9525" r="9525" t="9525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5750" cy="1684859"/>
                    </a:xfrm>
                    <a:prstGeom prst="rect"/>
                    <a:ln w="9525">
                      <a:solidFill>
                        <a:srgbClr val="222222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Ambos bolsos, que están diseñados para las mujeres que aman la belleza y admiran la sencillez de la vida, estarán disponibles en la plataforma líder de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marketplace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sobre moda de lujo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 partir del 19 de mayo de 2022;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gracias a la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exclusiva colaboración entre FARFETCH y Nannacay</w:t>
      </w:r>
      <w:r w:rsidDel="00000000" w:rsidR="00000000" w:rsidRPr="00000000">
        <w:rPr>
          <w:rFonts w:ascii="Montserrat" w:cs="Montserrat" w:eastAsia="Montserrat" w:hAnsi="Montserrat"/>
          <w:vertAlign w:val="superscript"/>
          <w:rtl w:val="0"/>
        </w:rPr>
        <w:t xml:space="preserve">®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: el proyecto de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moda social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que está dando mucho de qué hablar al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transformar las vidas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de personas sobradas de talento pero con pocas oportunidades, gracias a la magia de las manos creativas de muchas mujeres que llevan el espíritu de su cosmovisión ancestral a objetos de moda ideales para esta temporada primavera/verano.</w:t>
      </w:r>
    </w:p>
    <w:p w:rsidR="00000000" w:rsidDel="00000000" w:rsidP="00000000" w:rsidRDefault="00000000" w:rsidRPr="00000000" w14:paraId="0000001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Además, como parte de esta sinergia, Nannacay® ahora se incluye entre las marcas suscritas a “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Destination Brazil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”: la boutique en línea pionera en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ofrecer lo mejor del diseño de modas brasileño al mundo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al facilitar la exportación de pequeñas marcas nacionales que por otras vías difícilmente podrían llegar a destinos como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Estados Unidos, Rusia y China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los principales países compradores de la plataforma en el 2021, cuando este esfuerzo hizo que miles de prendas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llegaran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a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116 países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en total. Actualmente, el 70% de las líneas locales aliadas a FARFETCH envían sus creaciones al extranjero por dicha ventana global.</w:t>
      </w:r>
    </w:p>
    <w:p w:rsidR="00000000" w:rsidDel="00000000" w:rsidP="00000000" w:rsidRDefault="00000000" w:rsidRPr="00000000" w14:paraId="0000001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Por si fuera poco, también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Nannacay es parte de Positively FARFETCH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la categoría sustentable dentro de la plataforma, que permite a los consumidores pensar (y comprar) de una manera más consciente para ayudar a nuestro planeta.</w:t>
      </w:r>
    </w:p>
    <w:p w:rsidR="00000000" w:rsidDel="00000000" w:rsidP="00000000" w:rsidRDefault="00000000" w:rsidRPr="00000000" w14:paraId="0000001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“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Only on FARFETCH: Nannacay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” es un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lanzamiento exclusivo para la plataforma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con piezas limitadas y completamente originales que esperan con ansias formar parte de tu guardarropa.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ind w:right="-386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Farfetch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E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y territorios con artículos de más de 50 países y cerca de 1,400 de las mejores marcas, boutiques y grandes almacenes del mundo, brindando una experiencia de compra verdaderamente única y acceso a la más amplia selección de lujo en una sola plataforma. Los negocios adicionales de Farfetch incluyen Browns and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incluye Farfetch Platform Solutions, que brinda servicios a clientes empresariales con capacidades tecnológicas y de comercio electrónico, e innovaciones como Store of the Future, su solución minorista conectada.</w:t>
      </w:r>
    </w:p>
    <w:p w:rsidR="00000000" w:rsidDel="00000000" w:rsidP="00000000" w:rsidRDefault="00000000" w:rsidRPr="00000000" w14:paraId="0000001F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 </w:t>
      </w:r>
    </w:p>
    <w:p w:rsidR="00000000" w:rsidDel="00000000" w:rsidP="00000000" w:rsidRDefault="00000000" w:rsidRPr="00000000" w14:paraId="00000020">
      <w:pPr>
        <w:spacing w:line="240" w:lineRule="auto"/>
        <w:jc w:val="both"/>
        <w:rPr>
          <w:rFonts w:ascii="Montserrat" w:cs="Montserrat" w:eastAsia="Montserrat" w:hAnsi="Montserrat"/>
          <w:color w:val="121212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mayor información por favor visite </w:t>
      </w:r>
      <w:r w:rsidDel="00000000" w:rsidR="00000000" w:rsidRPr="00000000">
        <w:rPr>
          <w:rFonts w:ascii="Montserrat" w:cs="Montserrat" w:eastAsia="Montserrat" w:hAnsi="Montserrat"/>
          <w:color w:val="0000ff"/>
          <w:u w:val="single"/>
          <w:rtl w:val="0"/>
        </w:rPr>
        <w:t xml:space="preserve">www.farfetch.com</w:t>
      </w:r>
      <w:r w:rsidDel="00000000" w:rsidR="00000000" w:rsidRPr="00000000">
        <w:rPr>
          <w:rFonts w:ascii="Montserrat" w:cs="Montserrat" w:eastAsia="Montserrat" w:hAnsi="Montserrat"/>
          <w:color w:val="121212"/>
          <w:rtl w:val="0"/>
        </w:rPr>
        <w:t xml:space="preserve">.</w:t>
      </w:r>
    </w:p>
    <w:p w:rsidR="00000000" w:rsidDel="00000000" w:rsidP="00000000" w:rsidRDefault="00000000" w:rsidRPr="00000000" w14:paraId="00000021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sectPr>
      <w:headerReference r:id="rId9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4">
    <w:pPr>
      <w:widowControl w:val="0"/>
      <w:spacing w:line="240" w:lineRule="auto"/>
      <w:ind w:left="442.00958251953125" w:firstLine="0"/>
      <w:jc w:val="center"/>
      <w:rPr/>
    </w:pPr>
    <w:r w:rsidDel="00000000" w:rsidR="00000000" w:rsidRPr="00000000">
      <w:rPr/>
      <w:drawing>
        <wp:inline distB="19050" distT="19050" distL="19050" distR="19050">
          <wp:extent cx="2455545" cy="315595"/>
          <wp:effectExtent b="0" l="0" r="0" t="0"/>
          <wp:docPr id="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55545" cy="31559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hyperlink" Target="https://www.farfetch.com/mx/shopping/women/items.aspx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